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eastAsia="微软雅黑" w:cs="微软雅黑"/>
          <w:b/>
          <w:bCs w:val="0"/>
          <w:color w:val="FF0000"/>
          <w:sz w:val="72"/>
          <w:szCs w:val="72"/>
        </w:rPr>
      </w:pPr>
      <w:r>
        <w:rPr>
          <w:rFonts w:hint="eastAsia" w:ascii="微软雅黑" w:eastAsia="微软雅黑" w:cs="微软雅黑"/>
          <w:b/>
          <w:bCs w:val="0"/>
          <w:color w:val="FF0000"/>
          <w:sz w:val="72"/>
          <w:szCs w:val="72"/>
        </w:rPr>
        <w:t>安徽省教育基本建设学会</w:t>
      </w:r>
    </w:p>
    <w:p>
      <w:pPr>
        <w:jc w:val="center"/>
        <w:rPr>
          <w:rFonts w:hint="eastAsia" w:ascii="楷体_GB2312" w:eastAsia="楷体_GB2312"/>
          <w:b/>
          <w:bCs/>
          <w:color w:val="FF0000"/>
          <w:sz w:val="128"/>
          <w:szCs w:val="128"/>
        </w:rPr>
      </w:pPr>
      <w:r>
        <w:rPr>
          <w:rFonts w:hint="eastAsia" w:ascii="楷体_GB2312" w:eastAsia="楷体_GB2312"/>
          <w:b/>
          <w:bCs/>
          <w:color w:val="FF0000"/>
          <w:sz w:val="128"/>
          <w:szCs w:val="128"/>
        </w:rPr>
        <w:t>简  报</w:t>
      </w:r>
    </w:p>
    <w:p>
      <w:pPr>
        <w:jc w:val="center"/>
        <w:rPr>
          <w:rFonts w:hint="eastAsia" w:ascii="黑体" w:eastAsia="黑体" w:cs="黑体"/>
          <w:b w:val="0"/>
          <w:bCs w:val="0"/>
          <w:sz w:val="28"/>
          <w:szCs w:val="28"/>
        </w:rPr>
      </w:pPr>
      <w:r>
        <w:rPr>
          <w:rFonts w:hint="eastAsia" w:ascii="黑体" w:eastAsia="黑体" w:cs="黑体"/>
          <w:b/>
          <w:bCs/>
          <w:sz w:val="28"/>
          <w:szCs w:val="28"/>
        </w:rPr>
        <w:t>20</w:t>
      </w:r>
      <w:r>
        <w:rPr>
          <w:rFonts w:hint="eastAsia" w:ascii="黑体" w:eastAsia="黑体" w:cs="黑体"/>
          <w:b/>
          <w:bCs/>
          <w:sz w:val="28"/>
          <w:szCs w:val="28"/>
          <w:lang w:val="en-US" w:eastAsia="zh-CN"/>
        </w:rPr>
        <w:t>23</w:t>
      </w:r>
      <w:r>
        <w:rPr>
          <w:rFonts w:hint="eastAsia" w:ascii="黑体" w:eastAsia="黑体" w:cs="黑体"/>
          <w:b/>
          <w:bCs/>
          <w:sz w:val="28"/>
          <w:szCs w:val="28"/>
        </w:rPr>
        <w:t>年第0</w:t>
      </w:r>
      <w:r>
        <w:rPr>
          <w:rFonts w:hint="eastAsia" w:ascii="黑体" w:eastAsia="黑体" w:cs="黑体"/>
          <w:b/>
          <w:bCs/>
          <w:sz w:val="28"/>
          <w:szCs w:val="28"/>
          <w:lang w:val="en-US" w:eastAsia="zh-CN"/>
        </w:rPr>
        <w:t>4</w:t>
      </w:r>
      <w:r>
        <w:rPr>
          <w:rFonts w:hint="eastAsia" w:ascii="黑体" w:eastAsia="黑体" w:cs="黑体"/>
          <w:b/>
          <w:bCs/>
          <w:sz w:val="28"/>
          <w:szCs w:val="28"/>
        </w:rPr>
        <w:t>期（总第</w:t>
      </w:r>
      <w:r>
        <w:rPr>
          <w:rFonts w:ascii="黑体" w:eastAsia="黑体" w:cs="黑体"/>
          <w:b/>
          <w:bCs/>
          <w:sz w:val="28"/>
          <w:szCs w:val="28"/>
          <w:lang w:val="en-US" w:eastAsia="zh-CN"/>
        </w:rPr>
        <w:t>4</w:t>
      </w:r>
      <w:r>
        <w:rPr>
          <w:rFonts w:hint="eastAsia" w:ascii="黑体" w:eastAsia="黑体" w:cs="黑体"/>
          <w:b/>
          <w:bCs/>
          <w:sz w:val="28"/>
          <w:szCs w:val="28"/>
          <w:lang w:val="en-US" w:eastAsia="zh-CN"/>
        </w:rPr>
        <w:t>9</w:t>
      </w:r>
      <w:r>
        <w:rPr>
          <w:rFonts w:hint="eastAsia" w:ascii="黑体" w:eastAsia="黑体" w:cs="黑体"/>
          <w:b/>
          <w:bCs/>
          <w:sz w:val="28"/>
          <w:szCs w:val="28"/>
        </w:rPr>
        <w:t>期）</w:t>
      </w:r>
    </w:p>
    <w:p>
      <w:pPr>
        <w:pStyle w:val="7"/>
        <w:keepNext w:val="0"/>
        <w:keepLines w:val="0"/>
        <w:pageBreakBefore w:val="0"/>
        <w:widowControl/>
        <w:kinsoku/>
        <w:wordWrap/>
        <w:overflowPunct/>
        <w:topLinePunct w:val="0"/>
        <w:autoSpaceDE/>
        <w:autoSpaceDN/>
        <w:bidi w:val="0"/>
        <w:adjustRightInd/>
        <w:snapToGrid w:val="0"/>
        <w:spacing w:line="200" w:lineRule="atLeast"/>
        <w:ind w:firstLine="0" w:firstLineChars="0"/>
        <w:jc w:val="left"/>
        <w:textAlignment w:val="auto"/>
        <w:rPr>
          <w:rFonts w:hint="eastAsia" w:ascii="微软雅黑" w:eastAsia="微软雅黑" w:cs="微软雅黑"/>
          <w:b w:val="0"/>
          <w:bCs w:val="0"/>
          <w:sz w:val="28"/>
          <w:szCs w:val="28"/>
          <w:lang w:val="en-US" w:eastAsia="zh-CN"/>
        </w:rPr>
      </w:pPr>
      <w:r>
        <w:rPr>
          <w:rFonts w:hint="eastAsia" w:ascii="微软雅黑" w:eastAsia="微软雅黑" w:cs="微软雅黑"/>
          <w:b w:val="0"/>
          <w:bCs w:val="0"/>
          <w:sz w:val="28"/>
          <w:szCs w:val="28"/>
          <w:lang w:val="en-US" w:eastAsia="zh-CN"/>
        </w:rPr>
        <mc:AlternateContent>
          <mc:Choice Requires="wps">
            <w:drawing>
              <wp:anchor distT="0" distB="0" distL="113665" distR="113665" simplePos="0" relativeHeight="251659264" behindDoc="0" locked="0" layoutInCell="1" allowOverlap="1">
                <wp:simplePos x="0" y="0"/>
                <wp:positionH relativeFrom="column">
                  <wp:posOffset>-219075</wp:posOffset>
                </wp:positionH>
                <wp:positionV relativeFrom="paragraph">
                  <wp:posOffset>346075</wp:posOffset>
                </wp:positionV>
                <wp:extent cx="6085840" cy="635"/>
                <wp:effectExtent l="0" t="11430" r="10160" b="16510"/>
                <wp:wrapNone/>
                <wp:docPr id="4" name="直接连接符 3"/>
                <wp:cNvGraphicFramePr/>
                <a:graphic xmlns:a="http://schemas.openxmlformats.org/drawingml/2006/main">
                  <a:graphicData uri="http://schemas.microsoft.com/office/word/2010/wordprocessingShape">
                    <wps:wsp>
                      <wps:cNvCnPr/>
                      <wps:spPr>
                        <a:xfrm rot="21600000" flipV="1">
                          <a:off x="0" y="0"/>
                          <a:ext cx="6085840" cy="952"/>
                        </a:xfrm>
                        <a:prstGeom prst="line">
                          <a:avLst/>
                        </a:prstGeom>
                        <a:noFill/>
                        <a:ln w="2286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17.25pt;margin-top:27.25pt;height:0.05pt;width:479.2pt;z-index:251659264;mso-width-relative:page;mso-height-relative:page;" filled="f" stroked="t" coordsize="21600,21600" o:gfxdata="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bczYtcAAAAJAQAADwAAAAAAAAABACAAAAAiAAAAZHJzL2Rvd25yZXYueG1s&#10;UEsBAhQAFAAAAAgAh07iQDgQUvcyAgAAQgQAAA4AAAAAAAAAAQAgAAAAJgEAAGRycy9lMm9Eb2Mu&#10;eG1sUEsFBgAAAAAGAAYAWQEAAMoFAAAAAA==&#10;">
                <v:fill on="f" focussize="0,0"/>
                <v:stroke weight="1.8pt" color="#FF0000" joinstyle="round"/>
                <v:imagedata o:title=""/>
                <o:lock v:ext="edit" aspectratio="f"/>
              </v:line>
            </w:pict>
          </mc:Fallback>
        </mc:AlternateContent>
      </w:r>
      <w:r>
        <w:rPr>
          <w:rFonts w:hint="eastAsia" w:ascii="微软雅黑" w:eastAsia="微软雅黑" w:cs="微软雅黑"/>
          <w:b w:val="0"/>
          <w:bCs w:val="0"/>
          <w:sz w:val="28"/>
          <w:szCs w:val="28"/>
          <w:lang w:val="en-US" w:eastAsia="zh-CN"/>
        </w:rPr>
        <w:t>主办：安徽省教育基本建设学会秘书处      2023年12月30日</w:t>
      </w:r>
    </w:p>
    <w:p>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hint="eastAsia" w:ascii="微软雅黑" w:eastAsia="微软雅黑" w:cs="微软雅黑"/>
          <w:b/>
          <w:bCs/>
          <w:color w:val="424242"/>
          <w:kern w:val="36"/>
          <w:sz w:val="44"/>
          <w:szCs w:val="44"/>
        </w:rPr>
      </w:pPr>
      <w:r>
        <w:rPr>
          <w:rFonts w:hint="eastAsia" w:ascii="微软雅黑" w:eastAsia="微软雅黑" w:cs="微软雅黑"/>
          <w:b/>
          <w:bCs/>
          <w:color w:val="424242"/>
          <w:kern w:val="36"/>
          <w:sz w:val="44"/>
          <w:szCs w:val="44"/>
        </w:rPr>
        <w:t>目    录</w:t>
      </w:r>
    </w:p>
    <w:p>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rPr>
        <w:t>国家主席习近平发表二〇二三年新年贺词</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1</w:t>
      </w:r>
    </w:p>
    <w:p>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2023年1～2月党支部学习要点</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4</w:t>
      </w:r>
    </w:p>
    <w:p>
      <w:pPr>
        <w:pStyle w:val="7"/>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学会秘书处参加学习贯彻习近平新时代中国特色社会主义思想主题教育动员部署会</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5</w:t>
      </w:r>
    </w:p>
    <w:p>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联合党支部开展“我学二十大·建功新征程”主题党日活动</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8</w:t>
      </w:r>
    </w:p>
    <w:p>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sz w:val="28"/>
          <w:szCs w:val="28"/>
          <w:lang w:val="en-US" w:eastAsia="zh-CN"/>
        </w:rPr>
      </w:pPr>
      <w:r>
        <w:rPr>
          <w:rFonts w:hint="eastAsia" w:ascii="微软雅黑" w:eastAsia="微软雅黑" w:cs="微软雅黑"/>
          <w:color w:val="424242"/>
          <w:kern w:val="36"/>
          <w:sz w:val="28"/>
          <w:szCs w:val="28"/>
          <w:lang w:val="en-US" w:eastAsia="zh-CN"/>
        </w:rPr>
        <w:t>习近平回信勉励安徽省潜山野寨中学新考取军校的同学们</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10</w:t>
      </w: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bookmarkStart w:id="0" w:name="_GoBack"/>
      <w:bookmarkEnd w:id="0"/>
    </w:p>
    <w:p>
      <w:pPr>
        <w:jc w:val="center"/>
        <w:rPr>
          <w:rFonts w:hint="eastAsia"/>
          <w:b/>
          <w:bCs/>
          <w:color w:val="auto"/>
          <w:sz w:val="36"/>
          <w:szCs w:val="36"/>
          <w:lang w:val="en-US" w:eastAsia="zh-CN"/>
        </w:rPr>
        <w:sectPr>
          <w:pgSz w:w="11906" w:h="16838"/>
          <w:pgMar w:top="1440" w:right="1871" w:bottom="1440" w:left="1587" w:header="851" w:footer="992" w:gutter="0"/>
          <w:cols w:space="425" w:num="1"/>
          <w:docGrid w:type="lines" w:linePitch="312" w:charSpace="0"/>
        </w:sectPr>
      </w:pPr>
    </w:p>
    <w:p>
      <w:pPr>
        <w:jc w:val="center"/>
        <w:rPr>
          <w:rFonts w:hint="eastAsia"/>
          <w:b/>
          <w:bCs/>
          <w:color w:val="auto"/>
          <w:sz w:val="36"/>
          <w:szCs w:val="36"/>
          <w:lang w:val="en-US" w:eastAsia="zh-CN"/>
        </w:rPr>
      </w:pPr>
      <w:r>
        <w:rPr>
          <w:rFonts w:hint="eastAsia"/>
          <w:b/>
          <w:bCs/>
          <w:color w:val="auto"/>
          <w:sz w:val="36"/>
          <w:szCs w:val="36"/>
          <w:lang w:val="en-US" w:eastAsia="zh-CN"/>
        </w:rPr>
        <w:t>国家主席习近平发表二〇二三年新年贺词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482" w:lineRule="atLeast"/>
        <w:ind w:left="0" w:right="0" w:firstLine="560" w:firstLineChars="200"/>
        <w:jc w:val="both"/>
        <w:textAlignment w:val="auto"/>
        <w:rPr>
          <w:rFonts w:ascii="Arial" w:hAnsi="Arial" w:cs="Arial"/>
          <w:i w:val="0"/>
          <w:iCs w:val="0"/>
          <w:caps w:val="0"/>
          <w:color w:val="auto"/>
          <w:spacing w:val="0"/>
          <w:sz w:val="28"/>
          <w:szCs w:val="28"/>
        </w:rPr>
      </w:pPr>
      <w:r>
        <w:rPr>
          <w:rFonts w:ascii="仿宋_GB2312" w:hAnsi="仿宋_GB2312" w:eastAsia="仿宋_GB2312" w:cs="仿宋_GB2312"/>
          <w:b w:val="0"/>
          <w:bCs w:val="0"/>
          <w:i w:val="0"/>
          <w:iCs w:val="0"/>
          <w:caps w:val="0"/>
          <w:color w:val="auto"/>
          <w:spacing w:val="0"/>
          <w:sz w:val="28"/>
          <w:szCs w:val="28"/>
          <w:shd w:val="clear" w:fill="FFFFFF"/>
        </w:rPr>
        <w:t>新年前夕，国家主席习近平通过中央广播电视总台和互联网，发表了二〇二三年新年贺词。全文如下：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大家好！2023年即将到来，我在北京向大家致以美好的新年祝福！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2022年，我们胜利召开党的二十大，擘画了全面建设社会主义现代化国家、以中国式现代化全面推进中华民族伟大复兴的宏伟蓝图，吹响了奋进新征程的时代号角。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我国继续保持世界第二大经济体的地位，经济稳健发展，全年国内生产总值预计超过120万亿元。面对全球粮食危机，我国粮食生产实现“十九连丰”，中国人的饭碗端得更牢了。我们巩固脱贫攻坚成果，全面推进乡村振兴，采取减税降费等系列措施为企业纾难解困，着力解决人民群众急难愁盼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疫情发生以来，我们始终坚持人民至上、生命至上，坚持科学精准防控，因时因势优化调整防控措施，最大限度保护了人民生命安全和身体健康。广大干部群众特别是医务人员、基层工作者不畏艰辛、勇毅坚守。经过艰苦卓绝的努力，我们战胜了前所未有的困难和挑战，每个人都不容易。目前，疫情防控进入新阶段，仍是吃劲的时候，大家都在坚忍不拔努力，曙光就在前头。大家再加把劲，坚持就是胜利，团结就是胜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2022年，江泽民同志离开了我们。我们深切缅怀他的丰功伟绩和崇高风范，珍惜他留下的宝贵精神财富。我们要继承他的遗志，把新时代中国特色社会主义事业不断推向前进。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历史长河波澜壮阔，一代又一代人接续奋斗创造了今天的中国。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今天的中国，是梦想接连实现的中国。北京冬奥会、冬残奥会成功举办，冰雪健儿驰骋赛场，取得了骄人成绩。神舟十三号、十四号、十五号接力腾飞，中国空间站全面建成，我们的“太空之家”遨游苍穹。人民军队迎来95岁生日，广大官兵在强军伟业征程上昂扬奋进。第三艘航母“福建号”下水，首架C919大飞机正式交付，白鹤滩水电站全面投产……这一切，凝结着无数人的辛勤付出和汗水。点点星火，汇聚成炬，这就是中国力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今天的中国，是充满生机活力的中国。各自由贸易试验区、海南自由贸易港蓬勃兴起，沿海地区踊跃创新，中西部地区加快发展，东北振兴蓄势待发，边疆地区兴边富民。中国经济韧性强、潜力大、活力足，长期向好的基本面依然不变。只要笃定信心、稳中求进，就一定能实现我们的既定目标。今年我去了香港，看到香港将由治及兴十分欣慰。坚定不移落实好“一国两制”，香港、澳门必将长期繁荣稳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今天的中国，是赓续民族精神的中国。这一年发生的地震、洪水、干旱、山火等自然灾害和一些安全事故，让人揪心，令人难过，但一幕幕舍生取义、守望相助的场景感人至深，英雄的事迹永远铭记在我们心中。每当辞旧迎新，总会念及中华民族千年传承的浩然之气，倍增前行信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今天的中国，是紧密联系世界的中国。这一年，我在北京迎接了不少新老朋友，也走出国门讲述中国主张。百年变局加速演进，世界并不太平。我们始终如一珍视和平和发展，始终如一珍惜朋友和伙伴，坚定站在历史正确的一边、站在人类文明进步的一边，努力为人类和平与发展事业贡献中国智慧、中国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党的二十大后我和同事们一起去了延安，重温党中央在延安时期战胜世所罕见困难的光辉岁月，感悟老一辈共产党人的精神力量。我常说，艰难困苦，玉汝于成。中国共产党百年栉风沐雨、披荆斩棘，历程何其艰辛又何其伟大。我们要一往无前、顽强拼搏，让明天的中国更美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明天的中国，奋斗创造奇迹。苏轼有句话：“犯其至难而图其至远”，意思是说“向最难之处攻坚，追求最远大的目标”。路虽远，行则将至；事虽难，做则必成。只要有愚公移山的志气、滴水穿石的毅力，脚踏实地，埋头苦干，积跬步以至千里，就一定能够把宏伟目标变为美好现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明天的中国，力量源于团结。中国这么大，不同人会有不同诉求，对同一件事也会有不同看法，这很正常，要通过沟通协商凝聚共识。14亿多中国人心往一处想、劲往一处使，同舟共济、众志成城，就没有干不成的事、迈不过的坎。海峡两岸一家亲。衷心希望两岸同胞相向而行、携手并进，共创中华民族绵长福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明天的中国，希望寄予青年。青年兴则国家兴，中国发展要靠广大青年挺膺担当。年轻充满朝气，青春孕育希望。广大青年要厚植家国情怀、涵养进取品格，以奋斗姿态激扬青春，不负时代，不负华年。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此时此刻，许多人还在辛苦忙碌，大家辛苦了！新年的钟声即将敲响，让我们怀着对未来的美好向往，共同迎接2023年的第一缕阳光。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祝愿祖国繁荣昌盛、国泰民安！祝愿世界和平美好、幸福安宁！祝愿大家新年快乐、皆得所愿！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sz w:val="28"/>
          <w:szCs w:val="28"/>
          <w:lang w:val="en-US"/>
        </w:rPr>
      </w:pPr>
      <w:r>
        <w:rPr>
          <w:rFonts w:hint="eastAsia"/>
          <w:color w:val="auto"/>
          <w:sz w:val="28"/>
          <w:szCs w:val="28"/>
          <w:lang w:val="en-US"/>
        </w:rPr>
        <w:t>谢谢！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（来源：新华社）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p>
    <w:p>
      <w:pPr>
        <w:jc w:val="center"/>
        <w:rPr>
          <w:rFonts w:hint="eastAsia"/>
          <w:b/>
          <w:bCs/>
          <w:color w:val="auto"/>
          <w:sz w:val="36"/>
          <w:szCs w:val="36"/>
          <w:lang w:val="en-US" w:eastAsia="zh-CN"/>
        </w:rPr>
      </w:pPr>
      <w:r>
        <w:rPr>
          <w:rFonts w:hint="eastAsia"/>
          <w:b/>
          <w:bCs/>
          <w:color w:val="auto"/>
          <w:sz w:val="36"/>
          <w:szCs w:val="36"/>
          <w:lang w:val="en-US" w:eastAsia="zh-CN"/>
        </w:rPr>
        <w:t>2023年1～2月党支部学习要点</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color w:val="auto"/>
          <w:sz w:val="28"/>
          <w:szCs w:val="28"/>
        </w:rPr>
      </w:pPr>
      <w:r>
        <w:rPr>
          <w:rFonts w:hint="eastAsia"/>
          <w:color w:val="auto"/>
          <w:sz w:val="28"/>
          <w:szCs w:val="28"/>
          <w:lang w:val="en-US"/>
        </w:rPr>
        <w:t>1.</w:t>
      </w:r>
      <w:r>
        <w:rPr>
          <w:rFonts w:hint="eastAsia"/>
          <w:color w:val="auto"/>
          <w:sz w:val="28"/>
          <w:szCs w:val="28"/>
        </w:rPr>
        <w:t>学习习近平总书记在党的二十届一中全会上的重要讲话。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2.</w:t>
      </w:r>
      <w:r>
        <w:rPr>
          <w:rFonts w:hint="eastAsia"/>
          <w:color w:val="auto"/>
          <w:sz w:val="28"/>
          <w:szCs w:val="28"/>
        </w:rPr>
        <w:t>学习习近平总书记在中共中央政治局民主生活会上的重要讲话精神。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3.</w:t>
      </w:r>
      <w:r>
        <w:rPr>
          <w:rFonts w:hint="eastAsia"/>
          <w:color w:val="auto"/>
          <w:sz w:val="28"/>
          <w:szCs w:val="28"/>
        </w:rPr>
        <w:t>学习习近平总书记在二十届中央纪委二次全会上的重要讲话精神及省纪委十一届三次全会精神。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4.</w:t>
      </w:r>
      <w:r>
        <w:rPr>
          <w:rFonts w:hint="eastAsia"/>
          <w:color w:val="auto"/>
          <w:sz w:val="28"/>
          <w:szCs w:val="28"/>
        </w:rPr>
        <w:t>学习习近平总书记在中共中央政治局第二次集体学习时的重要讲话精神。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5.</w:t>
      </w:r>
      <w:r>
        <w:rPr>
          <w:rFonts w:hint="eastAsia"/>
          <w:color w:val="auto"/>
          <w:sz w:val="28"/>
          <w:szCs w:val="28"/>
        </w:rPr>
        <w:t>学习中央及省委经济工作会议精神。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6.</w:t>
      </w:r>
      <w:r>
        <w:rPr>
          <w:rFonts w:hint="eastAsia"/>
          <w:color w:val="auto"/>
          <w:sz w:val="28"/>
          <w:szCs w:val="28"/>
        </w:rPr>
        <w:t>学习中央及省委农村工作会议精神。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7.</w:t>
      </w:r>
      <w:r>
        <w:rPr>
          <w:rFonts w:hint="eastAsia"/>
          <w:color w:val="auto"/>
          <w:sz w:val="28"/>
          <w:szCs w:val="28"/>
        </w:rPr>
        <w:t>学习全省两会精神。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8.</w:t>
      </w:r>
      <w:r>
        <w:rPr>
          <w:rFonts w:hint="eastAsia"/>
          <w:color w:val="auto"/>
          <w:sz w:val="28"/>
          <w:szCs w:val="28"/>
        </w:rPr>
        <w:t>学习全省发扬自我革命精神坚持严的基调持续深化“一改两为”全面提升工作效能大会精神。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9.</w:t>
      </w:r>
      <w:r>
        <w:rPr>
          <w:rFonts w:hint="eastAsia"/>
          <w:color w:val="auto"/>
          <w:sz w:val="28"/>
          <w:szCs w:val="28"/>
        </w:rPr>
        <w:t>持续深入学习党的二十大精神。学习《党的二十大报告辅导读本》、《党的二十大报告学习辅导百问》、《党的二十大党章修正案学习问答》等辅导材料。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r>
        <w:rPr>
          <w:rFonts w:hint="eastAsia"/>
          <w:color w:val="auto"/>
          <w:sz w:val="28"/>
          <w:szCs w:val="28"/>
          <w:lang w:val="en-US"/>
        </w:rPr>
        <w:t>10.</w:t>
      </w:r>
      <w:r>
        <w:rPr>
          <w:rFonts w:hint="eastAsia"/>
          <w:color w:val="auto"/>
          <w:sz w:val="28"/>
          <w:szCs w:val="28"/>
          <w:lang w:eastAsia="zh-CN"/>
        </w:rPr>
        <w:t>围绕学习贯彻习近平总书记在二十届中央纪委二次全会上的重要讲话精神及省纪委十一届三次全会精神，</w:t>
      </w:r>
      <w:r>
        <w:rPr>
          <w:rFonts w:hint="eastAsia"/>
          <w:color w:val="auto"/>
          <w:sz w:val="28"/>
          <w:szCs w:val="28"/>
        </w:rPr>
        <w:t>结合学习贯彻</w:t>
      </w:r>
      <w:r>
        <w:rPr>
          <w:rFonts w:hint="eastAsia"/>
          <w:color w:val="auto"/>
          <w:sz w:val="28"/>
          <w:szCs w:val="28"/>
          <w:lang w:eastAsia="zh-CN"/>
        </w:rPr>
        <w:t>全省发扬自我革命精神坚持严的基调持续深化“一改两为”全面提升工作效能大会</w:t>
      </w:r>
      <w:r>
        <w:rPr>
          <w:rFonts w:hint="eastAsia"/>
          <w:color w:val="auto"/>
          <w:sz w:val="28"/>
          <w:szCs w:val="28"/>
        </w:rPr>
        <w:t>及</w:t>
      </w:r>
      <w:r>
        <w:rPr>
          <w:rFonts w:hint="eastAsia"/>
          <w:color w:val="auto"/>
          <w:sz w:val="28"/>
          <w:szCs w:val="28"/>
          <w:lang w:val="en-US"/>
        </w:rPr>
        <w:t>2023</w:t>
      </w:r>
      <w:r>
        <w:rPr>
          <w:rFonts w:hint="eastAsia"/>
          <w:color w:val="auto"/>
          <w:sz w:val="28"/>
          <w:szCs w:val="28"/>
        </w:rPr>
        <w:t>年委厅机关建设大会精神，联系实际开展交流研讨。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pPr>
        <w:jc w:val="center"/>
        <w:rPr>
          <w:rFonts w:hint="eastAsia"/>
          <w:b/>
          <w:bCs/>
          <w:color w:val="auto"/>
          <w:sz w:val="36"/>
          <w:szCs w:val="36"/>
          <w:lang w:val="en-US" w:eastAsia="zh-CN"/>
        </w:rPr>
      </w:pPr>
      <w:r>
        <w:rPr>
          <w:rFonts w:hint="eastAsia"/>
          <w:b/>
          <w:bCs/>
          <w:color w:val="auto"/>
          <w:sz w:val="36"/>
          <w:szCs w:val="36"/>
          <w:lang w:val="en-US" w:eastAsia="zh-CN"/>
        </w:rPr>
        <w:t>学会秘书处参加学习贯彻习近平新时代中国特色社会主义思想主题教育动员部署会</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rPr>
        <w:t>4月</w:t>
      </w:r>
      <w:r>
        <w:rPr>
          <w:rFonts w:hint="eastAsia" w:ascii="宋体" w:hAnsi="宋体" w:eastAsia="宋体" w:cs="宋体"/>
          <w:b w:val="0"/>
          <w:bCs w:val="0"/>
          <w:i w:val="0"/>
          <w:iCs w:val="0"/>
          <w:caps w:val="0"/>
          <w:color w:val="auto"/>
          <w:spacing w:val="0"/>
          <w:sz w:val="28"/>
          <w:szCs w:val="28"/>
          <w:shd w:val="clear" w:fill="FFFFFF"/>
          <w:lang w:val="en-US"/>
        </w:rPr>
        <w:t>19</w:t>
      </w:r>
      <w:r>
        <w:rPr>
          <w:rFonts w:hint="eastAsia" w:ascii="宋体" w:hAnsi="宋体" w:eastAsia="宋体" w:cs="宋体"/>
          <w:b w:val="0"/>
          <w:bCs w:val="0"/>
          <w:i w:val="0"/>
          <w:iCs w:val="0"/>
          <w:caps w:val="0"/>
          <w:color w:val="auto"/>
          <w:spacing w:val="0"/>
          <w:sz w:val="28"/>
          <w:szCs w:val="28"/>
          <w:shd w:val="clear" w:fill="FFFFFF"/>
        </w:rPr>
        <w:t>日，</w:t>
      </w:r>
      <w:r>
        <w:rPr>
          <w:rFonts w:hint="eastAsia" w:ascii="宋体" w:hAnsi="宋体" w:eastAsia="宋体" w:cs="宋体"/>
          <w:b w:val="0"/>
          <w:bCs w:val="0"/>
          <w:i w:val="0"/>
          <w:iCs w:val="0"/>
          <w:caps w:val="0"/>
          <w:color w:val="auto"/>
          <w:spacing w:val="0"/>
          <w:sz w:val="28"/>
          <w:szCs w:val="28"/>
          <w:shd w:val="clear" w:fill="FFFFFF"/>
          <w:lang w:eastAsia="zh-CN"/>
        </w:rPr>
        <w:t>安徽建筑大学经管学院党委和学校离退休党委</w:t>
      </w:r>
      <w:r>
        <w:rPr>
          <w:rFonts w:hint="eastAsia" w:ascii="宋体" w:hAnsi="宋体" w:eastAsia="宋体" w:cs="宋体"/>
          <w:b w:val="0"/>
          <w:bCs w:val="0"/>
          <w:i w:val="0"/>
          <w:iCs w:val="0"/>
          <w:caps w:val="0"/>
          <w:color w:val="auto"/>
          <w:spacing w:val="0"/>
          <w:sz w:val="28"/>
          <w:szCs w:val="28"/>
          <w:shd w:val="clear" w:fill="FFFFFF"/>
        </w:rPr>
        <w:t>学习贯彻习近平新时代中国特色社会主义思想主题教育动员部署会在</w:t>
      </w:r>
      <w:r>
        <w:rPr>
          <w:rFonts w:hint="eastAsia" w:ascii="宋体" w:hAnsi="宋体" w:eastAsia="宋体" w:cs="宋体"/>
          <w:b w:val="0"/>
          <w:bCs w:val="0"/>
          <w:i w:val="0"/>
          <w:iCs w:val="0"/>
          <w:caps w:val="0"/>
          <w:color w:val="auto"/>
          <w:spacing w:val="0"/>
          <w:sz w:val="28"/>
          <w:szCs w:val="28"/>
          <w:shd w:val="clear" w:fill="FFFFFF"/>
          <w:lang w:eastAsia="zh-CN"/>
        </w:rPr>
        <w:t>北</w:t>
      </w:r>
      <w:r>
        <w:rPr>
          <w:rFonts w:hint="eastAsia" w:ascii="宋体" w:hAnsi="宋体" w:eastAsia="宋体" w:cs="宋体"/>
          <w:b w:val="0"/>
          <w:bCs w:val="0"/>
          <w:i w:val="0"/>
          <w:iCs w:val="0"/>
          <w:caps w:val="0"/>
          <w:color w:val="auto"/>
          <w:spacing w:val="0"/>
          <w:sz w:val="28"/>
          <w:szCs w:val="28"/>
          <w:shd w:val="clear" w:fill="FFFFFF"/>
        </w:rPr>
        <w:t>校区</w:t>
      </w:r>
      <w:r>
        <w:rPr>
          <w:rFonts w:hint="eastAsia" w:ascii="宋体" w:hAnsi="宋体" w:eastAsia="宋体" w:cs="宋体"/>
          <w:b w:val="0"/>
          <w:bCs w:val="0"/>
          <w:i w:val="0"/>
          <w:iCs w:val="0"/>
          <w:caps w:val="0"/>
          <w:color w:val="auto"/>
          <w:spacing w:val="0"/>
          <w:sz w:val="28"/>
          <w:szCs w:val="28"/>
          <w:shd w:val="clear" w:fill="FFFFFF"/>
          <w:lang w:val="en-US"/>
        </w:rPr>
        <w:t>F</w:t>
      </w:r>
      <w:r>
        <w:rPr>
          <w:rFonts w:hint="eastAsia" w:ascii="宋体" w:hAnsi="宋体" w:eastAsia="宋体" w:cs="宋体"/>
          <w:b w:val="0"/>
          <w:bCs w:val="0"/>
          <w:i w:val="0"/>
          <w:iCs w:val="0"/>
          <w:caps w:val="0"/>
          <w:color w:val="auto"/>
          <w:spacing w:val="0"/>
          <w:sz w:val="28"/>
          <w:szCs w:val="28"/>
          <w:shd w:val="clear" w:fill="FFFFFF"/>
        </w:rPr>
        <w:t>楼</w:t>
      </w:r>
      <w:r>
        <w:rPr>
          <w:rFonts w:hint="eastAsia" w:ascii="宋体" w:hAnsi="宋体" w:eastAsia="宋体" w:cs="宋体"/>
          <w:b w:val="0"/>
          <w:bCs w:val="0"/>
          <w:i w:val="0"/>
          <w:iCs w:val="0"/>
          <w:caps w:val="0"/>
          <w:color w:val="auto"/>
          <w:spacing w:val="0"/>
          <w:sz w:val="28"/>
          <w:szCs w:val="28"/>
          <w:shd w:val="clear" w:fill="FFFFFF"/>
          <w:lang w:eastAsia="zh-CN"/>
        </w:rPr>
        <w:t>三楼</w:t>
      </w:r>
      <w:r>
        <w:rPr>
          <w:rFonts w:hint="eastAsia" w:ascii="宋体" w:hAnsi="宋体" w:eastAsia="宋体" w:cs="宋体"/>
          <w:b w:val="0"/>
          <w:bCs w:val="0"/>
          <w:i w:val="0"/>
          <w:iCs w:val="0"/>
          <w:caps w:val="0"/>
          <w:color w:val="auto"/>
          <w:spacing w:val="0"/>
          <w:sz w:val="28"/>
          <w:szCs w:val="28"/>
          <w:shd w:val="clear" w:fill="FFFFFF"/>
        </w:rPr>
        <w:t>报告厅召开。</w:t>
      </w:r>
      <w:r>
        <w:rPr>
          <w:rFonts w:hint="eastAsia" w:ascii="宋体" w:hAnsi="宋体" w:eastAsia="宋体" w:cs="宋体"/>
          <w:b w:val="0"/>
          <w:bCs w:val="0"/>
          <w:i w:val="0"/>
          <w:iCs w:val="0"/>
          <w:caps w:val="0"/>
          <w:color w:val="auto"/>
          <w:spacing w:val="0"/>
          <w:sz w:val="28"/>
          <w:szCs w:val="28"/>
          <w:shd w:val="clear" w:fill="FFFFFF"/>
          <w:lang w:eastAsia="zh-CN"/>
        </w:rPr>
        <w:t>经管学院党委书记陈国中</w:t>
      </w:r>
      <w:r>
        <w:rPr>
          <w:rFonts w:hint="eastAsia" w:ascii="宋体" w:hAnsi="宋体" w:eastAsia="宋体" w:cs="宋体"/>
          <w:b w:val="0"/>
          <w:bCs w:val="0"/>
          <w:i w:val="0"/>
          <w:iCs w:val="0"/>
          <w:caps w:val="0"/>
          <w:color w:val="auto"/>
          <w:spacing w:val="0"/>
          <w:sz w:val="28"/>
          <w:szCs w:val="28"/>
          <w:shd w:val="clear" w:fill="FFFFFF"/>
        </w:rPr>
        <w:t>主持会议并讲话，校党委</w:t>
      </w:r>
      <w:r>
        <w:rPr>
          <w:rFonts w:hint="eastAsia" w:ascii="宋体" w:hAnsi="宋体" w:eastAsia="宋体" w:cs="宋体"/>
          <w:b w:val="0"/>
          <w:bCs w:val="0"/>
          <w:i w:val="0"/>
          <w:iCs w:val="0"/>
          <w:caps w:val="0"/>
          <w:color w:val="auto"/>
          <w:spacing w:val="0"/>
          <w:sz w:val="28"/>
          <w:szCs w:val="28"/>
          <w:shd w:val="clear" w:fill="FFFFFF"/>
          <w:lang w:eastAsia="zh-CN"/>
        </w:rPr>
        <w:t>书记孙道胜</w:t>
      </w:r>
      <w:r>
        <w:rPr>
          <w:rFonts w:hint="eastAsia" w:ascii="宋体" w:hAnsi="宋体" w:eastAsia="宋体" w:cs="宋体"/>
          <w:b w:val="0"/>
          <w:bCs w:val="0"/>
          <w:i w:val="0"/>
          <w:iCs w:val="0"/>
          <w:caps w:val="0"/>
          <w:color w:val="auto"/>
          <w:spacing w:val="0"/>
          <w:sz w:val="28"/>
          <w:szCs w:val="28"/>
          <w:shd w:val="clear" w:fill="FFFFFF"/>
        </w:rPr>
        <w:t>传达习近平总书记重要讲话精神和中央主题教育工作会议精神、省委主题教育动员大会精神。</w:t>
      </w:r>
      <w:r>
        <w:rPr>
          <w:rFonts w:hint="eastAsia" w:ascii="宋体" w:hAnsi="宋体" w:eastAsia="宋体" w:cs="宋体"/>
          <w:b w:val="0"/>
          <w:bCs w:val="0"/>
          <w:i w:val="0"/>
          <w:iCs w:val="0"/>
          <w:caps w:val="0"/>
          <w:color w:val="auto"/>
          <w:spacing w:val="0"/>
          <w:sz w:val="28"/>
          <w:szCs w:val="28"/>
          <w:shd w:val="clear" w:fill="FFFFFF"/>
          <w:lang w:eastAsia="zh-CN"/>
        </w:rPr>
        <w:t>学校</w:t>
      </w:r>
      <w:r>
        <w:rPr>
          <w:rFonts w:hint="eastAsia" w:ascii="宋体" w:hAnsi="宋体" w:eastAsia="宋体" w:cs="宋体"/>
          <w:b w:val="0"/>
          <w:bCs w:val="0"/>
          <w:i w:val="0"/>
          <w:iCs w:val="0"/>
          <w:caps w:val="0"/>
          <w:color w:val="auto"/>
          <w:spacing w:val="0"/>
          <w:sz w:val="28"/>
          <w:szCs w:val="28"/>
          <w:shd w:val="clear" w:fill="FFFFFF"/>
        </w:rPr>
        <w:t>巡回指导组成员，</w:t>
      </w:r>
      <w:r>
        <w:rPr>
          <w:rFonts w:hint="eastAsia" w:ascii="宋体" w:hAnsi="宋体" w:eastAsia="宋体" w:cs="宋体"/>
          <w:b w:val="0"/>
          <w:bCs w:val="0"/>
          <w:i w:val="0"/>
          <w:iCs w:val="0"/>
          <w:caps w:val="0"/>
          <w:color w:val="auto"/>
          <w:spacing w:val="0"/>
          <w:sz w:val="28"/>
          <w:szCs w:val="28"/>
          <w:shd w:val="clear" w:fill="FFFFFF"/>
          <w:lang w:eastAsia="zh-CN"/>
        </w:rPr>
        <w:t>经管学院、离退休处领导班子以及下属各</w:t>
      </w:r>
      <w:r>
        <w:rPr>
          <w:rFonts w:hint="eastAsia" w:ascii="宋体" w:hAnsi="宋体" w:eastAsia="宋体" w:cs="宋体"/>
          <w:b w:val="0"/>
          <w:bCs w:val="0"/>
          <w:i w:val="0"/>
          <w:iCs w:val="0"/>
          <w:caps w:val="0"/>
          <w:color w:val="auto"/>
          <w:spacing w:val="0"/>
          <w:sz w:val="28"/>
          <w:szCs w:val="28"/>
          <w:shd w:val="clear" w:fill="FFFFFF"/>
        </w:rPr>
        <w:t>党支部书记</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rPr>
        <w:t>教职工党员代表和学生党员代表参加会议</w:t>
      </w:r>
      <w:r>
        <w:rPr>
          <w:rFonts w:hint="eastAsia" w:ascii="宋体" w:hAnsi="宋体" w:eastAsia="宋体" w:cs="宋体"/>
          <w:b w:val="0"/>
          <w:bCs w:val="0"/>
          <w:i w:val="0"/>
          <w:iCs w:val="0"/>
          <w:caps w:val="0"/>
          <w:color w:val="auto"/>
          <w:spacing w:val="0"/>
          <w:sz w:val="28"/>
          <w:szCs w:val="28"/>
          <w:shd w:val="clear" w:fill="FFFFFF"/>
          <w:lang w:eastAsia="zh-CN"/>
        </w:rPr>
        <w:t>。学会秘书处党员代表联合党支部</w:t>
      </w:r>
      <w:r>
        <w:rPr>
          <w:rFonts w:hint="eastAsia" w:ascii="宋体" w:hAnsi="宋体" w:eastAsia="宋体" w:cs="宋体"/>
          <w:b w:val="0"/>
          <w:bCs w:val="0"/>
          <w:i w:val="0"/>
          <w:iCs w:val="0"/>
          <w:caps w:val="0"/>
          <w:color w:val="auto"/>
          <w:spacing w:val="0"/>
          <w:sz w:val="28"/>
          <w:szCs w:val="28"/>
          <w:shd w:val="clear" w:fill="FFFFFF"/>
        </w:rPr>
        <w:t>参加</w:t>
      </w:r>
      <w:r>
        <w:rPr>
          <w:rFonts w:hint="eastAsia" w:ascii="宋体" w:hAnsi="宋体" w:eastAsia="宋体" w:cs="宋体"/>
          <w:b w:val="0"/>
          <w:bCs w:val="0"/>
          <w:i w:val="0"/>
          <w:iCs w:val="0"/>
          <w:caps w:val="0"/>
          <w:color w:val="auto"/>
          <w:spacing w:val="0"/>
          <w:sz w:val="28"/>
          <w:szCs w:val="28"/>
          <w:shd w:val="clear" w:fill="FFFFFF"/>
          <w:lang w:eastAsia="zh-CN"/>
        </w:rPr>
        <w:t>会议。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孙道胜指出，在全党深入开展学习贯彻习近平新时代中国特色社会主义思想主题教育，是党中央的重大部署，是贯彻落实党的二十大精神的重要举措，是统一全党思想意志行动、始终保持党的强大凝聚力、战斗力的必然要求，是推动党员干部积极担当作为、不断开创事业发展新局面的必然要求，是把全面从严治党引向深入、推进党的自我革命的必然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460" w:lineRule="atLeast"/>
        <w:ind w:left="62" w:right="62" w:firstLine="420"/>
        <w:jc w:val="both"/>
        <w:rPr>
          <w:rFonts w:ascii="Arial" w:hAnsi="Arial" w:cs="Arial"/>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孙道胜强调，要准确把握主题教育目标要求和重点内容，有序推进、确保实效。要把学习贯彻习近平总书记对安徽作出的系列重要讲话指示批示精神作为主题教育的重要内容，不断提高履职尽责的能力和水平。要锚定具体目标，坚持学思用贯通、知信行统一，切实把习近平新时代中国特色社会主义思想转化为坚定理想、锤炼党性和指导实践、推动工作的强大力量，在凝心铸魂筑牢根本、锤炼品格强化忠诚、实干担当促进发展、践行宗旨为民造福、廉洁奉公树立新风方面取得实实在在的成效。要聚焦理论学习、政治素质、能力本领、担当作为、工作作风、廉洁自律，解决好突出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460" w:lineRule="atLeast"/>
        <w:ind w:left="0" w:right="62" w:firstLine="482"/>
        <w:jc w:val="both"/>
        <w:rPr>
          <w:rFonts w:hint="default" w:ascii="Arial" w:hAnsi="Arial" w:cs="Arial"/>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rPr>
        <w:t>孙道胜指出，要按照省委统一部署，不折不扣落实主题教育目标要求，不划阶段、不分环节，一体推进理论学习、调查研究、推动发展、检视整改等，做到贯通起来、有机融合。要加强理论学习，坚持把学习习近平新时代中国特色社会主义思想作为主线，认真研读主题教育确定的学习材料，深学细悟、笃信笃行。要大兴调查研究，多到困难多、师生员工意见集中的单位，运用党的创新理论研究新情况、解决新问题。要着力推动高质量发展，牢牢把握高质量发展这个首要任务，把学习和调研落实到完成党的二十大部署的各项工作任务及省委、省委教育工委和学校党委工作要求中去，以推动国内一流、特色鲜明的高水平建筑大学建设的新成效检验主题教育成果。要抓好检视整改，发扬刀刃向内的自我革命精神，坚持边学习、边对照、边检视、边整改，坚持分类整改与集中整治相结合，深入查摆不足，抓好突出问题的整改整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460" w:lineRule="atLeast"/>
        <w:ind w:left="62" w:right="62" w:firstLine="420"/>
        <w:jc w:val="both"/>
        <w:rPr>
          <w:rFonts w:hint="default" w:ascii="Arial" w:hAnsi="Arial" w:cs="Arial"/>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rPr>
        <w:t>孙道胜强调，要切实加强组织领导，确保主题教育高质高效开展。要压紧压实责任，学校党委带头开展主题教育，加强组织领导，各基层党委(党总支)要成立相应领导机构和工作机构，党委(党总支)主要负责同志要履行第一责任人职责，班子成员要认真履行“一岗双责”。要强化督促指导，组建党委指导组，对基层党委（党总支）主题教育开展情况，全程督导指导，确保主题教育质量。要加强宣传引导，严把导向，创新方式，深入宣传党中央部署要求，宣传习近平总书记关于主题教育的重要讲话和重要指示批示精神，反映主题教育进展成效，及时营造良好舆论氛围。要做好评价评估，采取述学、问卷调查、实地查看、随机走访等方式，把过程评价与总结评估结合起来，评估主题教育效果。要发扬严实作风。开展主题教育要务求实效，坚决反对形式主义，坚决防止“低级红”、“高级黑”，把开展主题教育同贯彻落实党中央各项决策部署、省委和省委教育工委具体工作安排结合起来，同推动学校中心工作结合起来，将党员、干部焕发出来的学习工作热情转化为攻坚克难、干事创业的强大动力。（</w:t>
      </w:r>
      <w:r>
        <w:rPr>
          <w:rFonts w:hint="eastAsia" w:ascii="宋体" w:hAnsi="宋体" w:eastAsia="宋体" w:cs="宋体"/>
          <w:b w:val="0"/>
          <w:bCs w:val="0"/>
          <w:i w:val="0"/>
          <w:iCs w:val="0"/>
          <w:caps w:val="0"/>
          <w:color w:val="auto"/>
          <w:spacing w:val="0"/>
          <w:sz w:val="28"/>
          <w:szCs w:val="28"/>
          <w:shd w:val="clear" w:fill="FFFFFF"/>
          <w:lang w:val="en-US" w:eastAsia="zh-CN"/>
        </w:rPr>
        <w:t>拟稿、</w:t>
      </w:r>
      <w:r>
        <w:rPr>
          <w:rFonts w:hint="eastAsia" w:ascii="宋体" w:hAnsi="宋体" w:eastAsia="宋体" w:cs="宋体"/>
          <w:b w:val="0"/>
          <w:bCs w:val="0"/>
          <w:i w:val="0"/>
          <w:iCs w:val="0"/>
          <w:caps w:val="0"/>
          <w:color w:val="auto"/>
          <w:spacing w:val="0"/>
          <w:sz w:val="28"/>
          <w:szCs w:val="28"/>
          <w:shd w:val="clear" w:fill="FFFFFF"/>
        </w:rPr>
        <w:t>审核：</w:t>
      </w:r>
      <w:r>
        <w:rPr>
          <w:rFonts w:hint="eastAsia" w:ascii="宋体" w:hAnsi="宋体" w:eastAsia="宋体" w:cs="宋体"/>
          <w:b w:val="0"/>
          <w:bCs w:val="0"/>
          <w:i w:val="0"/>
          <w:iCs w:val="0"/>
          <w:caps w:val="0"/>
          <w:color w:val="auto"/>
          <w:spacing w:val="0"/>
          <w:sz w:val="28"/>
          <w:szCs w:val="28"/>
          <w:shd w:val="clear" w:fill="FFFFFF"/>
          <w:lang w:eastAsia="zh-CN"/>
        </w:rPr>
        <w:t>李大华</w:t>
      </w:r>
      <w:r>
        <w:rPr>
          <w:rFonts w:hint="eastAsia" w:ascii="宋体" w:hAnsi="宋体" w:eastAsia="宋体" w:cs="宋体"/>
          <w:b w:val="0"/>
          <w:bCs w:val="0"/>
          <w:i w:val="0"/>
          <w:iCs w:val="0"/>
          <w:caps w:val="0"/>
          <w:color w:val="auto"/>
          <w:spacing w:val="0"/>
          <w:sz w:val="28"/>
          <w:szCs w:val="28"/>
          <w:shd w:val="clear"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r>
        <w:rPr>
          <w:rFonts w:hint="eastAsia" w:asciiTheme="minorHAnsi" w:hAnsiTheme="minorHAnsi" w:eastAsiaTheme="minorEastAsia" w:cstheme="minorBidi"/>
          <w:b/>
          <w:bCs/>
          <w:color w:val="auto"/>
          <w:kern w:val="2"/>
          <w:sz w:val="36"/>
          <w:szCs w:val="36"/>
          <w:lang w:val="en-US" w:eastAsia="zh-CN" w:bidi="ar-SA"/>
        </w:rPr>
        <w:t>联合党支部开展“我学二十大·建功新征程”主题党日活动</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eastAsia="zh-CN"/>
        </w:rPr>
        <w:t>为深入学习宣传贯彻党的二十大精神，引导全体党员以史为鉴、踔厉奋发、勇毅前行，</w:t>
      </w:r>
      <w:r>
        <w:rPr>
          <w:rFonts w:hint="eastAsia" w:ascii="宋体" w:hAnsi="宋体" w:eastAsia="宋体" w:cs="宋体"/>
          <w:i w:val="0"/>
          <w:iCs w:val="0"/>
          <w:caps w:val="0"/>
          <w:color w:val="auto"/>
          <w:spacing w:val="0"/>
          <w:sz w:val="28"/>
          <w:szCs w:val="28"/>
          <w:lang w:val="en-US"/>
        </w:rPr>
        <w:t>4</w:t>
      </w:r>
      <w:r>
        <w:rPr>
          <w:rFonts w:hint="eastAsia" w:ascii="宋体" w:hAnsi="宋体" w:eastAsia="宋体" w:cs="宋体"/>
          <w:i w:val="0"/>
          <w:iCs w:val="0"/>
          <w:caps w:val="0"/>
          <w:color w:val="auto"/>
          <w:spacing w:val="0"/>
          <w:sz w:val="28"/>
          <w:szCs w:val="28"/>
          <w:lang w:eastAsia="zh-CN"/>
        </w:rPr>
        <w:t>月</w:t>
      </w:r>
      <w:r>
        <w:rPr>
          <w:rFonts w:hint="eastAsia" w:ascii="宋体" w:hAnsi="宋体" w:eastAsia="宋体" w:cs="宋体"/>
          <w:i w:val="0"/>
          <w:iCs w:val="0"/>
          <w:caps w:val="0"/>
          <w:color w:val="auto"/>
          <w:spacing w:val="0"/>
          <w:sz w:val="28"/>
          <w:szCs w:val="28"/>
          <w:lang w:val="en-US"/>
        </w:rPr>
        <w:t>12</w:t>
      </w:r>
      <w:r>
        <w:rPr>
          <w:rFonts w:hint="eastAsia" w:ascii="宋体" w:hAnsi="宋体" w:eastAsia="宋体" w:cs="宋体"/>
          <w:i w:val="0"/>
          <w:iCs w:val="0"/>
          <w:caps w:val="0"/>
          <w:color w:val="auto"/>
          <w:spacing w:val="0"/>
          <w:sz w:val="28"/>
          <w:szCs w:val="28"/>
          <w:lang w:eastAsia="zh-CN"/>
        </w:rPr>
        <w:t>日，学会与安徽建筑大学国资处联合党支部组织开展“我学二十大</w:t>
      </w:r>
      <w:r>
        <w:rPr>
          <w:rFonts w:hint="eastAsia" w:ascii="宋体" w:hAnsi="宋体" w:eastAsia="宋体" w:cs="宋体"/>
          <w:i w:val="0"/>
          <w:iCs w:val="0"/>
          <w:caps w:val="0"/>
          <w:color w:val="auto"/>
          <w:spacing w:val="0"/>
          <w:sz w:val="28"/>
          <w:szCs w:val="28"/>
          <w:lang w:val="en-US"/>
        </w:rPr>
        <w:t>·</w:t>
      </w:r>
      <w:r>
        <w:rPr>
          <w:rFonts w:hint="eastAsia" w:ascii="宋体" w:hAnsi="宋体" w:eastAsia="宋体" w:cs="宋体"/>
          <w:i w:val="0"/>
          <w:iCs w:val="0"/>
          <w:caps w:val="0"/>
          <w:color w:val="auto"/>
          <w:spacing w:val="0"/>
          <w:sz w:val="28"/>
          <w:szCs w:val="28"/>
          <w:lang w:eastAsia="zh-CN"/>
        </w:rPr>
        <w:t>建功新征程”主题党日活动。联合支部书记斯方龙率领全体党员赴石台县新棚皖南红军总医院纪念馆，缅怀革命先辈，重温入党誓词。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460" w:lineRule="atLeast"/>
        <w:ind w:left="0" w:right="0" w:firstLine="482"/>
        <w:rPr>
          <w:rFonts w:ascii="Arial" w:hAnsi="Arial" w:cs="Arial"/>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在新棚皖南红军总医院纪念馆里，大家参观学习了红军北上抗日先遣队转战皖南期间这一特殊历史，党员们从一件件文物、一张张照片、一声声讲解中重温了我们的革命先烈在怎样的艰苦环境下建立发展起来红军总医院，深刻地感受到我们的革命志士在石台县这片有着光荣革命传统的红色热土上的抛头颅，洒热血的革命斗争场景，也见证了我们的医护人员在物资紧缺、人员缺乏、条件简陋的情况下，依旧能够想法设法就地取材来治疗伤员，他们用生命和忠诚，履行着自己的使命。纪念馆以详实的史料、珍贵的文物、独特的视角，集中展现新棚皖南红军总医院在艰苦卓绝的革命岁月里，一大批革命志士为挽救民族危亡、谋求人民幸福，用鲜血和生命书谱写出一曲悲壮的史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460" w:lineRule="atLeast"/>
        <w:ind w:left="0" w:right="0" w:firstLine="482"/>
        <w:rPr>
          <w:rFonts w:hint="default" w:ascii="Arial" w:hAnsi="Arial" w:cs="Arial"/>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lang w:eastAsia="zh-CN"/>
        </w:rPr>
        <w:t>从</w:t>
      </w:r>
      <w:r>
        <w:rPr>
          <w:rFonts w:hint="eastAsia" w:ascii="宋体" w:hAnsi="宋体" w:eastAsia="宋体" w:cs="宋体"/>
          <w:b w:val="0"/>
          <w:bCs w:val="0"/>
          <w:i w:val="0"/>
          <w:iCs w:val="0"/>
          <w:caps w:val="0"/>
          <w:color w:val="auto"/>
          <w:spacing w:val="0"/>
          <w:sz w:val="28"/>
          <w:szCs w:val="28"/>
          <w:shd w:val="clear" w:fill="FFFFFF"/>
          <w:lang w:val="en-US"/>
        </w:rPr>
        <w:t>1934</w:t>
      </w:r>
      <w:r>
        <w:rPr>
          <w:rFonts w:hint="eastAsia" w:ascii="宋体" w:hAnsi="宋体" w:eastAsia="宋体" w:cs="宋体"/>
          <w:b w:val="0"/>
          <w:bCs w:val="0"/>
          <w:i w:val="0"/>
          <w:iCs w:val="0"/>
          <w:caps w:val="0"/>
          <w:color w:val="auto"/>
          <w:spacing w:val="0"/>
          <w:sz w:val="28"/>
          <w:szCs w:val="28"/>
          <w:shd w:val="clear" w:fill="FFFFFF"/>
          <w:lang w:eastAsia="zh-CN"/>
        </w:rPr>
        <w:t>年</w:t>
      </w:r>
      <w:r>
        <w:rPr>
          <w:rFonts w:hint="eastAsia" w:ascii="宋体" w:hAnsi="宋体" w:eastAsia="宋体" w:cs="宋体"/>
          <w:b w:val="0"/>
          <w:bCs w:val="0"/>
          <w:i w:val="0"/>
          <w:iCs w:val="0"/>
          <w:caps w:val="0"/>
          <w:color w:val="auto"/>
          <w:spacing w:val="0"/>
          <w:sz w:val="28"/>
          <w:szCs w:val="28"/>
          <w:shd w:val="clear" w:fill="FFFFFF"/>
          <w:lang w:val="en-US"/>
        </w:rPr>
        <w:t>8</w:t>
      </w:r>
      <w:r>
        <w:rPr>
          <w:rFonts w:hint="eastAsia" w:ascii="宋体" w:hAnsi="宋体" w:eastAsia="宋体" w:cs="宋体"/>
          <w:b w:val="0"/>
          <w:bCs w:val="0"/>
          <w:i w:val="0"/>
          <w:iCs w:val="0"/>
          <w:caps w:val="0"/>
          <w:color w:val="auto"/>
          <w:spacing w:val="0"/>
          <w:sz w:val="28"/>
          <w:szCs w:val="28"/>
          <w:shd w:val="clear" w:fill="FFFFFF"/>
          <w:lang w:eastAsia="zh-CN"/>
        </w:rPr>
        <w:t>月到</w:t>
      </w:r>
      <w:r>
        <w:rPr>
          <w:rFonts w:hint="eastAsia" w:ascii="宋体" w:hAnsi="宋体" w:eastAsia="宋体" w:cs="宋体"/>
          <w:b w:val="0"/>
          <w:bCs w:val="0"/>
          <w:i w:val="0"/>
          <w:iCs w:val="0"/>
          <w:caps w:val="0"/>
          <w:color w:val="auto"/>
          <w:spacing w:val="0"/>
          <w:sz w:val="28"/>
          <w:szCs w:val="28"/>
          <w:shd w:val="clear" w:fill="FFFFFF"/>
          <w:lang w:val="en-US"/>
        </w:rPr>
        <w:t>1935</w:t>
      </w:r>
      <w:r>
        <w:rPr>
          <w:rFonts w:hint="eastAsia" w:ascii="宋体" w:hAnsi="宋体" w:eastAsia="宋体" w:cs="宋体"/>
          <w:b w:val="0"/>
          <w:bCs w:val="0"/>
          <w:i w:val="0"/>
          <w:iCs w:val="0"/>
          <w:caps w:val="0"/>
          <w:color w:val="auto"/>
          <w:spacing w:val="0"/>
          <w:sz w:val="28"/>
          <w:szCs w:val="28"/>
          <w:shd w:val="clear" w:fill="FFFFFF"/>
          <w:lang w:eastAsia="zh-CN"/>
        </w:rPr>
        <w:t>年</w:t>
      </w:r>
      <w:r>
        <w:rPr>
          <w:rFonts w:hint="eastAsia" w:ascii="宋体" w:hAnsi="宋体" w:eastAsia="宋体" w:cs="宋体"/>
          <w:b w:val="0"/>
          <w:bCs w:val="0"/>
          <w:i w:val="0"/>
          <w:iCs w:val="0"/>
          <w:caps w:val="0"/>
          <w:color w:val="auto"/>
          <w:spacing w:val="0"/>
          <w:sz w:val="28"/>
          <w:szCs w:val="28"/>
          <w:shd w:val="clear" w:fill="FFFFFF"/>
          <w:lang w:val="en-US"/>
        </w:rPr>
        <w:t>1</w:t>
      </w:r>
      <w:r>
        <w:rPr>
          <w:rFonts w:hint="eastAsia" w:ascii="宋体" w:hAnsi="宋体" w:eastAsia="宋体" w:cs="宋体"/>
          <w:b w:val="0"/>
          <w:bCs w:val="0"/>
          <w:i w:val="0"/>
          <w:iCs w:val="0"/>
          <w:caps w:val="0"/>
          <w:color w:val="auto"/>
          <w:spacing w:val="0"/>
          <w:sz w:val="28"/>
          <w:szCs w:val="28"/>
          <w:shd w:val="clear" w:fill="FFFFFF"/>
          <w:lang w:eastAsia="zh-CN"/>
        </w:rPr>
        <w:t>月，皖南红军总医院在不到</w:t>
      </w:r>
      <w:r>
        <w:rPr>
          <w:rFonts w:hint="eastAsia" w:ascii="宋体" w:hAnsi="宋体" w:eastAsia="宋体" w:cs="宋体"/>
          <w:b w:val="0"/>
          <w:bCs w:val="0"/>
          <w:i w:val="0"/>
          <w:iCs w:val="0"/>
          <w:caps w:val="0"/>
          <w:color w:val="auto"/>
          <w:spacing w:val="0"/>
          <w:sz w:val="28"/>
          <w:szCs w:val="28"/>
          <w:shd w:val="clear" w:fill="FFFFFF"/>
          <w:lang w:val="en-US"/>
        </w:rPr>
        <w:t>5</w:t>
      </w:r>
      <w:r>
        <w:rPr>
          <w:rFonts w:hint="eastAsia" w:ascii="宋体" w:hAnsi="宋体" w:eastAsia="宋体" w:cs="宋体"/>
          <w:b w:val="0"/>
          <w:bCs w:val="0"/>
          <w:i w:val="0"/>
          <w:iCs w:val="0"/>
          <w:caps w:val="0"/>
          <w:color w:val="auto"/>
          <w:spacing w:val="0"/>
          <w:sz w:val="28"/>
          <w:szCs w:val="28"/>
          <w:shd w:val="clear" w:fill="FFFFFF"/>
          <w:lang w:eastAsia="zh-CN"/>
        </w:rPr>
        <w:t>个月的时间抢救伤员达</w:t>
      </w:r>
      <w:r>
        <w:rPr>
          <w:rFonts w:hint="eastAsia" w:ascii="宋体" w:hAnsi="宋体" w:eastAsia="宋体" w:cs="宋体"/>
          <w:b w:val="0"/>
          <w:bCs w:val="0"/>
          <w:i w:val="0"/>
          <w:iCs w:val="0"/>
          <w:caps w:val="0"/>
          <w:color w:val="auto"/>
          <w:spacing w:val="0"/>
          <w:sz w:val="28"/>
          <w:szCs w:val="28"/>
          <w:shd w:val="clear" w:fill="FFFFFF"/>
          <w:lang w:val="en-US"/>
        </w:rPr>
        <w:t>300</w:t>
      </w:r>
      <w:r>
        <w:rPr>
          <w:rFonts w:hint="eastAsia" w:ascii="宋体" w:hAnsi="宋体" w:eastAsia="宋体" w:cs="宋体"/>
          <w:b w:val="0"/>
          <w:bCs w:val="0"/>
          <w:i w:val="0"/>
          <w:iCs w:val="0"/>
          <w:caps w:val="0"/>
          <w:color w:val="auto"/>
          <w:spacing w:val="0"/>
          <w:sz w:val="28"/>
          <w:szCs w:val="28"/>
          <w:shd w:val="clear" w:fill="FFFFFF"/>
          <w:lang w:eastAsia="zh-CN"/>
        </w:rPr>
        <w:t>余人，使得大部分红军战士重振雄风，有效补充了北上抗日先遣队的战斗力，为中国革命保存了有生力量。党员同志在观看了皖南军区总医院诞生发展的纪录片以后，每个人的内心都受到了一次巨大的震撼和洗礼。随后，全体党员同志面对鲜红的党旗，整齐列队，重温入党誓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此次主题党日活动，让全体党员重温历史记忆，深切领悟红色基因，让我们看到无数的革命先烈、民族英雄为党的事业贡献着自己的生命力，以自己的切实行动竖起党的旗帜。我们在党旗下接受心灵的净化和洗礼，让大家更加牢记共产党员的政治责任和历史使命，把革命先辈留下的红色基因渗进血液、浸入心扉，继续发扬党的优良传统，谨记党的宗旨。用真抓实干的精神和饱满的热情把党员的优秀品质和党的二十大精神贯彻落实到具体工作中。（</w:t>
      </w:r>
      <w:r>
        <w:rPr>
          <w:rFonts w:hint="eastAsia" w:ascii="宋体" w:hAnsi="宋体" w:eastAsia="宋体" w:cs="宋体"/>
          <w:i w:val="0"/>
          <w:iCs w:val="0"/>
          <w:caps w:val="0"/>
          <w:color w:val="auto"/>
          <w:spacing w:val="0"/>
          <w:sz w:val="28"/>
          <w:szCs w:val="28"/>
          <w:shd w:val="clear" w:fill="FFFFFF"/>
          <w:lang w:val="en-US" w:eastAsia="zh-CN"/>
        </w:rPr>
        <w:t>拟稿：</w:t>
      </w:r>
      <w:r>
        <w:rPr>
          <w:rFonts w:hint="eastAsia" w:ascii="宋体" w:hAnsi="宋体" w:eastAsia="宋体" w:cs="宋体"/>
          <w:i w:val="0"/>
          <w:iCs w:val="0"/>
          <w:caps w:val="0"/>
          <w:color w:val="auto"/>
          <w:spacing w:val="0"/>
          <w:sz w:val="28"/>
          <w:szCs w:val="28"/>
          <w:shd w:val="clear" w:fill="FFFFFF"/>
          <w:lang w:eastAsia="zh-CN"/>
        </w:rPr>
        <w:t>李银凤、赵琼  审核：斯方龙）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inorHAnsi" w:hAnsiTheme="minorHAnsi" w:eastAsiaTheme="minorEastAsia" w:cstheme="minorBidi"/>
          <w:b/>
          <w:bCs/>
          <w:color w:val="auto"/>
          <w:kern w:val="2"/>
          <w:sz w:val="36"/>
          <w:szCs w:val="36"/>
          <w:lang w:val="en-US" w:eastAsia="zh-CN" w:bidi="ar-SA"/>
        </w:rPr>
      </w:pPr>
      <w:r>
        <w:rPr>
          <w:rFonts w:hint="eastAsia" w:asciiTheme="minorHAnsi" w:hAnsiTheme="minorHAnsi" w:eastAsiaTheme="minorEastAsia" w:cstheme="minorBidi"/>
          <w:b/>
          <w:bCs/>
          <w:color w:val="auto"/>
          <w:kern w:val="2"/>
          <w:sz w:val="36"/>
          <w:szCs w:val="36"/>
          <w:lang w:val="en-US" w:eastAsia="zh-CN" w:bidi="ar-SA"/>
        </w:rPr>
        <w:t>习近平回信勉励安徽省潜山野寨中学新考取军校的同学们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562" w:lineRule="atLeast"/>
        <w:ind w:left="0" w:right="0" w:firstLine="0"/>
        <w:jc w:val="center"/>
        <w:rPr>
          <w:rFonts w:ascii="Arial" w:hAnsi="Arial" w:cs="Arial"/>
          <w:i w:val="0"/>
          <w:iCs w:val="0"/>
          <w:caps w:val="0"/>
          <w:color w:val="auto"/>
          <w:spacing w:val="0"/>
          <w:sz w:val="28"/>
          <w:szCs w:val="28"/>
        </w:rPr>
      </w:pPr>
      <w:r>
        <w:rPr>
          <w:rStyle w:val="11"/>
          <w:rFonts w:ascii="黑体" w:hAnsi="宋体" w:eastAsia="黑体" w:cs="黑体"/>
          <w:b/>
          <w:bCs/>
          <w:i w:val="0"/>
          <w:iCs w:val="0"/>
          <w:caps w:val="0"/>
          <w:color w:val="auto"/>
          <w:spacing w:val="0"/>
          <w:sz w:val="28"/>
          <w:szCs w:val="28"/>
          <w:shd w:val="clear" w:fill="FFFFFF"/>
        </w:rPr>
        <w:t>习近平回信勉励安徽省潜山野寨中学新考取军校的同学们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562" w:lineRule="atLeast"/>
        <w:ind w:left="0" w:right="0" w:firstLine="0"/>
        <w:jc w:val="center"/>
        <w:rPr>
          <w:rFonts w:hint="default" w:ascii="Arial" w:hAnsi="Arial" w:cs="Arial"/>
          <w:i w:val="0"/>
          <w:iCs w:val="0"/>
          <w:caps w:val="0"/>
          <w:color w:val="auto"/>
          <w:spacing w:val="0"/>
          <w:sz w:val="28"/>
          <w:szCs w:val="28"/>
        </w:rPr>
      </w:pPr>
      <w:r>
        <w:rPr>
          <w:rStyle w:val="11"/>
          <w:rFonts w:hint="eastAsia" w:ascii="黑体" w:hAnsi="宋体" w:eastAsia="黑体" w:cs="黑体"/>
          <w:b/>
          <w:bCs/>
          <w:i w:val="0"/>
          <w:iCs w:val="0"/>
          <w:caps w:val="0"/>
          <w:color w:val="auto"/>
          <w:spacing w:val="0"/>
          <w:sz w:val="28"/>
          <w:szCs w:val="28"/>
          <w:shd w:val="clear" w:fill="FFFFFF"/>
        </w:rPr>
        <w:t>铸牢忠诚品格　刻苦学习训练　锤炼过硬作风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562" w:lineRule="atLeast"/>
        <w:ind w:left="0" w:right="0" w:firstLine="0"/>
        <w:jc w:val="center"/>
        <w:rPr>
          <w:rFonts w:hint="default" w:ascii="Arial" w:hAnsi="Arial" w:cs="Arial"/>
          <w:i w:val="0"/>
          <w:iCs w:val="0"/>
          <w:caps w:val="0"/>
          <w:color w:val="auto"/>
          <w:spacing w:val="0"/>
          <w:sz w:val="28"/>
          <w:szCs w:val="28"/>
        </w:rPr>
      </w:pPr>
      <w:r>
        <w:rPr>
          <w:rStyle w:val="11"/>
          <w:rFonts w:hint="eastAsia" w:ascii="黑体" w:hAnsi="宋体" w:eastAsia="黑体" w:cs="黑体"/>
          <w:b/>
          <w:bCs/>
          <w:i w:val="0"/>
          <w:iCs w:val="0"/>
          <w:caps w:val="0"/>
          <w:color w:val="auto"/>
          <w:spacing w:val="0"/>
          <w:sz w:val="28"/>
          <w:szCs w:val="28"/>
          <w:shd w:val="clear" w:fill="FFFFFF"/>
        </w:rPr>
        <w:t>努力成长为高素质专业化新型军事人才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460" w:lineRule="atLeast"/>
        <w:ind w:left="0" w:right="0" w:firstLine="482"/>
        <w:jc w:val="both"/>
        <w:rPr>
          <w:rFonts w:hint="default" w:ascii="Arial" w:hAnsi="Arial" w:cs="Arial"/>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新华社北京8月31日电 中共中央总书记、国家主席、中央军委主席习近平近日给安徽省潜山野寨中学新考取军校的20名同学回信，对他们予以亲切勉励。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460" w:lineRule="atLeast"/>
        <w:ind w:left="0" w:right="0" w:firstLine="482"/>
        <w:jc w:val="both"/>
        <w:rPr>
          <w:rFonts w:hint="default" w:ascii="Arial" w:hAnsi="Arial" w:cs="Arial"/>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习近平在回信中表示，你们把从军报国作为人生追求，今年考上了军校，开启了军旅生涯，我向你们表示祝贺。推进强军事业，需要一批又一批有志青年接续奋斗。希望你们铸牢忠诚品格，刻苦学习训练，锤炼过硬作风，努力成长为高素质专业化新型军事人才，为国防和军队现代化贡献力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0" w:afterAutospacing="0" w:line="460" w:lineRule="atLeast"/>
        <w:ind w:left="0" w:right="0" w:firstLine="482"/>
        <w:jc w:val="both"/>
        <w:rPr>
          <w:rFonts w:hint="default" w:ascii="Arial" w:hAnsi="Arial" w:cs="Arial"/>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安徽省潜山野寨中学位于大别山革命老区，国防教育特色鲜明。今年，该校有100多名学生报考军校，其中20名分别被9所军校录取。近日，这20名同学给习主席写信，表达献身国防、矢志强军的信念和决心。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auto"/>
          <w:spacing w:val="0"/>
          <w:sz w:val="24"/>
          <w:szCs w:val="24"/>
          <w:shd w:val="clear" w:fill="FFFFFF"/>
        </w:rPr>
      </w:pPr>
    </w:p>
    <w:sectPr>
      <w:footerReference r:id="rId3" w:type="default"/>
      <w:pgSz w:w="11906" w:h="16838"/>
      <w:pgMar w:top="1440" w:right="141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mZiYTMyOWUxNmI2MTUwZjQzYWYyMDI1MWNjMGEifQ=="/>
  </w:docVars>
  <w:rsids>
    <w:rsidRoot w:val="7BE024F7"/>
    <w:rsid w:val="138E4DA7"/>
    <w:rsid w:val="280367EF"/>
    <w:rsid w:val="29323FCF"/>
    <w:rsid w:val="298235B1"/>
    <w:rsid w:val="32E20814"/>
    <w:rsid w:val="3AB4098F"/>
    <w:rsid w:val="40447FB2"/>
    <w:rsid w:val="42B04A1B"/>
    <w:rsid w:val="4C561BFF"/>
    <w:rsid w:val="53AA2830"/>
    <w:rsid w:val="56D66091"/>
    <w:rsid w:val="59623823"/>
    <w:rsid w:val="5A0E2928"/>
    <w:rsid w:val="5B451E39"/>
    <w:rsid w:val="629E6A4E"/>
    <w:rsid w:val="68882CE8"/>
    <w:rsid w:val="6D0417E8"/>
    <w:rsid w:val="72777AFB"/>
    <w:rsid w:val="78DC6C04"/>
    <w:rsid w:val="7ACF0C4A"/>
    <w:rsid w:val="7BE024F7"/>
    <w:rsid w:val="7E05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pPr>
      <w:tabs>
        <w:tab w:val="right" w:leader="dot" w:pos="8306"/>
      </w:tabs>
      <w:ind w:firstLine="50" w:firstLineChars="50"/>
      <w:jc w:val="center"/>
    </w:pPr>
    <w:rPr>
      <w:rFonts w:ascii="黑体" w:eastAsia="黑体"/>
      <w:sz w:val="44"/>
      <w:szCs w:val="44"/>
      <w:lang w:val="zh-CN"/>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2023-12-19T01:47:00Z</dcterms:created>
  <dc:creator>人间失格</dc:creator>
  <cp:lastModifiedBy>人间失格</cp:lastModifiedBy>
  <dcterms:modified xsi:type="dcterms:W3CDTF">2024-01-18T03:16:46Z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CE1572D684F0443AA22F8910F29AD62F_11</vt:lpwstr>
  </property>
</Properties>
</file>